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47" w:rsidRPr="00600D47" w:rsidRDefault="00600D47" w:rsidP="00600D47">
      <w:pPr>
        <w:rPr>
          <w:b/>
          <w:bCs/>
        </w:rPr>
      </w:pPr>
      <w:r w:rsidRPr="00600D47">
        <w:rPr>
          <w:b/>
          <w:bCs/>
        </w:rPr>
        <w:t>H1SP</w:t>
      </w:r>
    </w:p>
    <w:p w:rsidR="00600D47" w:rsidRPr="00600D47" w:rsidRDefault="00600D47" w:rsidP="00600D47">
      <w:r w:rsidRPr="00600D47">
        <w:rPr>
          <w:b/>
          <w:bCs/>
        </w:rPr>
        <w:t>Cíle předmětu</w:t>
      </w:r>
    </w:p>
    <w:p w:rsidR="00600D47" w:rsidRPr="00600D47" w:rsidRDefault="00600D47" w:rsidP="00600D47">
      <w:r w:rsidRPr="00600D47">
        <w:t>Cílem výuky je zprostředkovat základní poznatky v oblasti skladby a struktury potravin se zaměřením zejména na využití mikroskopických vyšetřovacích metod. Základem jsou znalosti struktury potravinových surovin. Studenti se seznámí se základními požadavky na skladbu potravin, způsoby falšování potravin a metodami pro jeho detekci. V praktických cvičeních se studenti učí rozpoznávat složky potravin rostlinného a živočišného původu mikroskopickými metodami v nativním stavu a po technologickém opracování v potravinách a modelových vzorkách včetně mikroskopických metod průkazu falšování potravin.</w:t>
      </w:r>
    </w:p>
    <w:p w:rsidR="00FB6AFD" w:rsidRDefault="00FB6AFD">
      <w:bookmarkStart w:id="0" w:name="_GoBack"/>
      <w:bookmarkEnd w:id="0"/>
    </w:p>
    <w:sectPr w:rsidR="00FB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47"/>
    <w:rsid w:val="00600D47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A2DE-39F7-4CB8-B97C-B9D2C450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Doleželová</dc:creator>
  <cp:keywords/>
  <dc:description/>
  <cp:lastModifiedBy>Jana Doleželová</cp:lastModifiedBy>
  <cp:revision>1</cp:revision>
  <dcterms:created xsi:type="dcterms:W3CDTF">2021-02-11T13:55:00Z</dcterms:created>
  <dcterms:modified xsi:type="dcterms:W3CDTF">2021-02-11T13:55:00Z</dcterms:modified>
</cp:coreProperties>
</file>